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8FA79" w14:textId="1DAC457B" w:rsidR="005D3498" w:rsidRDefault="005D3498" w:rsidP="005D3498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G2</w:t>
      </w:r>
      <w:r w:rsidR="00596865">
        <w:rPr>
          <w:rFonts w:cstheme="minorHAnsi"/>
          <w:b/>
          <w:color w:val="000000"/>
          <w:sz w:val="24"/>
          <w:szCs w:val="24"/>
        </w:rPr>
        <w:t>41</w:t>
      </w:r>
      <w:r>
        <w:rPr>
          <w:rFonts w:cstheme="minorHAnsi"/>
          <w:b/>
          <w:color w:val="000000"/>
          <w:sz w:val="24"/>
          <w:szCs w:val="24"/>
        </w:rPr>
        <w:t xml:space="preserve"> </w:t>
      </w:r>
      <w:r w:rsidR="000C52F7">
        <w:rPr>
          <w:rFonts w:cstheme="minorHAnsi"/>
          <w:b/>
          <w:color w:val="000000"/>
          <w:sz w:val="24"/>
          <w:szCs w:val="24"/>
        </w:rPr>
        <w:t>Up</w:t>
      </w:r>
      <w:r w:rsidR="00596865">
        <w:rPr>
          <w:rFonts w:cstheme="minorHAnsi"/>
          <w:b/>
          <w:color w:val="000000"/>
          <w:sz w:val="24"/>
          <w:szCs w:val="24"/>
        </w:rPr>
        <w:t>load</w:t>
      </w:r>
      <w:r>
        <w:rPr>
          <w:rFonts w:cstheme="minorHAnsi"/>
          <w:b/>
          <w:bCs/>
          <w:sz w:val="24"/>
          <w:szCs w:val="24"/>
        </w:rPr>
        <w:t xml:space="preserve"> </w:t>
      </w:r>
    </w:p>
    <w:p w14:paraId="2DEDB30C" w14:textId="5D2878FE" w:rsidR="005D3498" w:rsidRDefault="005D3498" w:rsidP="005D3498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Prezzo Ivato al Pubblico: </w:t>
      </w:r>
      <w:r w:rsidR="00596865">
        <w:rPr>
          <w:rFonts w:cstheme="minorHAnsi"/>
          <w:b/>
          <w:bCs/>
          <w:sz w:val="24"/>
          <w:szCs w:val="24"/>
        </w:rPr>
        <w:t>49</w:t>
      </w:r>
      <w:r>
        <w:rPr>
          <w:rFonts w:cstheme="minorHAnsi"/>
          <w:b/>
          <w:bCs/>
          <w:sz w:val="24"/>
          <w:szCs w:val="24"/>
        </w:rPr>
        <w:t>,99 €</w:t>
      </w:r>
    </w:p>
    <w:p w14:paraId="6B67AAE8" w14:textId="77777777" w:rsidR="000C52F7" w:rsidRDefault="000C52F7" w:rsidP="000314DB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3ACC8D08" w14:textId="77777777" w:rsidR="00596865" w:rsidRPr="00596865" w:rsidRDefault="00596865" w:rsidP="00596865">
      <w:pPr>
        <w:pStyle w:val="NormaleWeb"/>
        <w:spacing w:beforeAutospacing="0" w:afterAutospacing="0"/>
        <w:rPr>
          <w:rFonts w:asciiTheme="minorHAnsi" w:eastAsiaTheme="minorHAnsi" w:hAnsiTheme="minorHAnsi" w:cstheme="minorHAnsi"/>
          <w:lang w:eastAsia="en-US"/>
        </w:rPr>
      </w:pPr>
      <w:r w:rsidRPr="00596865">
        <w:rPr>
          <w:rFonts w:asciiTheme="minorHAnsi" w:eastAsiaTheme="minorHAnsi" w:hAnsiTheme="minorHAnsi" w:cstheme="minorHAnsi"/>
          <w:lang w:eastAsia="en-US"/>
        </w:rPr>
        <w:t>Progettati per i motociclisti più esigenti, i guanti lunghi Upload rappresentano la perfetta combinazione di protezione, comfort e resistenza, pensata per affrontare lunghi tragitti e condizioni meteo difficili senza compromessi.</w:t>
      </w:r>
    </w:p>
    <w:p w14:paraId="544B36AF" w14:textId="77777777" w:rsidR="00596865" w:rsidRPr="00596865" w:rsidRDefault="00596865" w:rsidP="00596865">
      <w:pPr>
        <w:pStyle w:val="NormaleWeb"/>
        <w:spacing w:beforeAutospacing="0" w:afterAutospacing="0"/>
        <w:rPr>
          <w:rFonts w:asciiTheme="minorHAnsi" w:eastAsiaTheme="minorHAnsi" w:hAnsiTheme="minorHAnsi" w:cstheme="minorHAnsi"/>
          <w:lang w:eastAsia="en-US"/>
        </w:rPr>
      </w:pPr>
      <w:r w:rsidRPr="00596865">
        <w:rPr>
          <w:rFonts w:asciiTheme="minorHAnsi" w:eastAsiaTheme="minorHAnsi" w:hAnsiTheme="minorHAnsi" w:cstheme="minorHAnsi"/>
          <w:lang w:eastAsia="en-US"/>
        </w:rPr>
        <w:t>Realizzati in tessuto tecnico ad alte prestazioni e scamosciato sintetico, garantiscono una presa sicura e una calzata flessibile, adattandosi perfettamente alla mano per offrire comfort anche dopo molte ore in sella.</w:t>
      </w:r>
    </w:p>
    <w:p w14:paraId="647DBC0D" w14:textId="77777777" w:rsidR="00596865" w:rsidRPr="00596865" w:rsidRDefault="00596865" w:rsidP="00596865">
      <w:pPr>
        <w:pStyle w:val="NormaleWeb"/>
        <w:spacing w:beforeAutospacing="0" w:afterAutospacing="0"/>
        <w:rPr>
          <w:rFonts w:asciiTheme="minorHAnsi" w:eastAsiaTheme="minorHAnsi" w:hAnsiTheme="minorHAnsi" w:cstheme="minorHAnsi"/>
          <w:lang w:eastAsia="en-US"/>
        </w:rPr>
      </w:pPr>
      <w:r w:rsidRPr="00596865">
        <w:rPr>
          <w:rFonts w:asciiTheme="minorHAnsi" w:eastAsiaTheme="minorHAnsi" w:hAnsiTheme="minorHAnsi" w:cstheme="minorHAnsi"/>
          <w:lang w:eastAsia="en-US"/>
        </w:rPr>
        <w:t>L’imbottitura interna trattiene efficacemente il calore, rendendoli ideali per l’uso invernale o nei climi più rigidi. La membrana impermeabile Hipora® protegge da pioggia e umidità, mantenendo le mani asciutte anche durante i temporali più intensi.</w:t>
      </w:r>
    </w:p>
    <w:p w14:paraId="46A42ED1" w14:textId="77777777" w:rsidR="00596865" w:rsidRPr="00596865" w:rsidRDefault="00596865" w:rsidP="00596865">
      <w:pPr>
        <w:pStyle w:val="NormaleWeb"/>
        <w:spacing w:beforeAutospacing="0" w:afterAutospacing="0"/>
        <w:rPr>
          <w:rFonts w:asciiTheme="minorHAnsi" w:eastAsiaTheme="minorHAnsi" w:hAnsiTheme="minorHAnsi" w:cstheme="minorHAnsi"/>
          <w:lang w:eastAsia="en-US"/>
        </w:rPr>
      </w:pPr>
      <w:r w:rsidRPr="00596865">
        <w:rPr>
          <w:rFonts w:asciiTheme="minorHAnsi" w:eastAsiaTheme="minorHAnsi" w:hAnsiTheme="minorHAnsi" w:cstheme="minorHAnsi"/>
          <w:lang w:eastAsia="en-US"/>
        </w:rPr>
        <w:t>Le nocche preformate integrate offrono una protezione efficace e discreta, senza limitare i movimenti. Il manicotto lungo con chiusura regolabile, abbinato a una seconda regolazione sul polso, assicura una vestibilità stabile e personalizzata, adatta sia sopra che sotto la giacca da moto.</w:t>
      </w:r>
    </w:p>
    <w:p w14:paraId="05D41189" w14:textId="65FF257F" w:rsidR="00596865" w:rsidRPr="00596865" w:rsidRDefault="00596865" w:rsidP="00596865">
      <w:pPr>
        <w:pStyle w:val="NormaleWeb"/>
        <w:spacing w:beforeAutospacing="0" w:afterAutospacing="0"/>
        <w:rPr>
          <w:rFonts w:asciiTheme="minorHAnsi" w:eastAsiaTheme="minorHAnsi" w:hAnsiTheme="minorHAnsi" w:cstheme="minorHAnsi"/>
          <w:lang w:eastAsia="en-US"/>
        </w:rPr>
      </w:pPr>
      <w:r w:rsidRPr="00596865">
        <w:rPr>
          <w:rFonts w:asciiTheme="minorHAnsi" w:eastAsiaTheme="minorHAnsi" w:hAnsiTheme="minorHAnsi" w:cstheme="minorHAnsi"/>
          <w:lang w:eastAsia="en-US"/>
        </w:rPr>
        <w:t>Ogni dettaglio del guanto Upload è pensato per rispondere alle esigenze di chi vive la moto con passione</w:t>
      </w:r>
      <w:r>
        <w:rPr>
          <w:rFonts w:asciiTheme="minorHAnsi" w:eastAsiaTheme="minorHAnsi" w:hAnsiTheme="minorHAnsi" w:cstheme="minorHAnsi"/>
          <w:lang w:eastAsia="en-US"/>
        </w:rPr>
        <w:t>: c</w:t>
      </w:r>
      <w:r w:rsidRPr="00596865">
        <w:rPr>
          <w:rFonts w:asciiTheme="minorHAnsi" w:eastAsiaTheme="minorHAnsi" w:hAnsiTheme="minorHAnsi" w:cstheme="minorHAnsi"/>
          <w:lang w:eastAsia="en-US"/>
        </w:rPr>
        <w:t>on Upload sei pronto a sfidare ogni condizione climatica con affidabilità, sicurezza e libertà di guida. Un accessorio indispensabile per chi non si ferma mai, nemmeno quando il meteo fa sul serio.</w:t>
      </w:r>
    </w:p>
    <w:p w14:paraId="453E9761" w14:textId="77777777" w:rsidR="000C52F7" w:rsidRDefault="000C52F7" w:rsidP="000314DB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0C54B386" w14:textId="1DA6AACA" w:rsidR="00C81467" w:rsidRPr="00DB6577" w:rsidRDefault="00C81467" w:rsidP="000314DB">
      <w:pPr>
        <w:pStyle w:val="NormaleWeb"/>
        <w:spacing w:before="0" w:beforeAutospacing="0" w:after="0" w:afterAutospacing="0"/>
        <w:rPr>
          <w:rFonts w:cstheme="minorHAnsi"/>
          <w:color w:val="000000" w:themeColor="text1"/>
        </w:rPr>
      </w:pPr>
      <w:r w:rsidRPr="000314DB">
        <w:rPr>
          <w:rFonts w:asciiTheme="minorHAnsi" w:eastAsiaTheme="minorHAnsi" w:hAnsiTheme="minorHAnsi" w:cstheme="minorHAnsi"/>
          <w:b/>
          <w:bCs/>
          <w:color w:val="000000"/>
          <w:lang w:eastAsia="en-US"/>
        </w:rPr>
        <w:t>Certificazioni:</w:t>
      </w:r>
      <w:r w:rsidRPr="00DB6577">
        <w:rPr>
          <w:rFonts w:cstheme="minorHAnsi"/>
        </w:rPr>
        <w:t xml:space="preserve"> </w:t>
      </w:r>
      <w:r w:rsidR="000314DB">
        <w:rPr>
          <w:rFonts w:cstheme="minorHAnsi"/>
        </w:rPr>
        <w:br/>
      </w:r>
      <w:r w:rsidRPr="000314DB">
        <w:rPr>
          <w:rFonts w:asciiTheme="minorHAnsi" w:eastAsiaTheme="minorHAnsi" w:hAnsiTheme="minorHAnsi" w:cstheme="minorHAnsi"/>
          <w:lang w:eastAsia="en-US"/>
        </w:rPr>
        <w:t xml:space="preserve">EN 13594:2015 Level 1 </w:t>
      </w:r>
      <w:r w:rsidR="00596865">
        <w:rPr>
          <w:rFonts w:asciiTheme="minorHAnsi" w:eastAsiaTheme="minorHAnsi" w:hAnsiTheme="minorHAnsi" w:cstheme="minorHAnsi"/>
          <w:lang w:eastAsia="en-US"/>
        </w:rPr>
        <w:t>KP</w:t>
      </w:r>
    </w:p>
    <w:p w14:paraId="2877D560" w14:textId="4AA80815" w:rsidR="00C81467" w:rsidRPr="00DB6577" w:rsidRDefault="00C81467" w:rsidP="00C81467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DB6577">
        <w:rPr>
          <w:rFonts w:cstheme="minorHAnsi"/>
          <w:b/>
          <w:bCs/>
          <w:color w:val="000000"/>
          <w:sz w:val="24"/>
          <w:szCs w:val="24"/>
        </w:rPr>
        <w:t>Colori e Taglie:</w:t>
      </w:r>
      <w:r w:rsidRPr="00DB6577">
        <w:rPr>
          <w:rFonts w:cstheme="minorHAnsi"/>
          <w:color w:val="000000"/>
          <w:sz w:val="24"/>
          <w:szCs w:val="24"/>
        </w:rPr>
        <w:br/>
      </w:r>
      <w:r w:rsidRPr="00DB6577">
        <w:rPr>
          <w:rFonts w:eastAsia="Times New Roman" w:cstheme="minorHAnsi"/>
          <w:sz w:val="24"/>
          <w:szCs w:val="24"/>
          <w:lang w:eastAsia="it-IT"/>
        </w:rPr>
        <w:t xml:space="preserve">Black XS - </w:t>
      </w:r>
      <w:r w:rsidR="000C52F7">
        <w:rPr>
          <w:rFonts w:eastAsia="Times New Roman" w:cstheme="minorHAnsi"/>
          <w:sz w:val="24"/>
          <w:szCs w:val="24"/>
          <w:lang w:eastAsia="it-IT"/>
        </w:rPr>
        <w:t>2</w:t>
      </w:r>
      <w:r w:rsidRPr="00DB6577">
        <w:rPr>
          <w:rFonts w:eastAsia="Times New Roman" w:cstheme="minorHAnsi"/>
          <w:sz w:val="24"/>
          <w:szCs w:val="24"/>
          <w:lang w:eastAsia="it-IT"/>
        </w:rPr>
        <w:t>XL</w:t>
      </w:r>
    </w:p>
    <w:p w14:paraId="6A118835" w14:textId="77777777" w:rsidR="00C81467" w:rsidRPr="00DB6577" w:rsidRDefault="00C81467" w:rsidP="00C81467">
      <w:pPr>
        <w:spacing w:after="0"/>
        <w:rPr>
          <w:rFonts w:cstheme="minorHAnsi"/>
          <w:b/>
          <w:bCs/>
          <w:sz w:val="24"/>
          <w:szCs w:val="24"/>
        </w:rPr>
      </w:pPr>
      <w:r w:rsidRPr="00DB6577">
        <w:rPr>
          <w:rFonts w:cstheme="minorHAnsi"/>
          <w:b/>
          <w:bCs/>
          <w:sz w:val="24"/>
          <w:szCs w:val="24"/>
        </w:rPr>
        <w:t>Materiali:</w:t>
      </w:r>
    </w:p>
    <w:p w14:paraId="5F590FF8" w14:textId="5824D411" w:rsidR="00C81467" w:rsidRPr="00DB6577" w:rsidRDefault="000C52F7" w:rsidP="00C81467">
      <w:pPr>
        <w:spacing w:after="0"/>
        <w:rPr>
          <w:rFonts w:eastAsia="Times New Roman" w:cstheme="minorHAnsi"/>
          <w:color w:val="000000" w:themeColor="text1"/>
          <w:sz w:val="24"/>
          <w:szCs w:val="24"/>
          <w:lang w:eastAsia="it-IT"/>
        </w:rPr>
      </w:pPr>
      <w:r w:rsidRPr="000C52F7">
        <w:rPr>
          <w:rFonts w:cstheme="minorHAnsi"/>
          <w:sz w:val="24"/>
          <w:szCs w:val="24"/>
        </w:rPr>
        <w:t xml:space="preserve">Dorso in tessuto tecnico </w:t>
      </w:r>
      <w:r>
        <w:rPr>
          <w:rFonts w:cstheme="minorHAnsi"/>
          <w:sz w:val="24"/>
          <w:szCs w:val="24"/>
        </w:rPr>
        <w:br/>
      </w:r>
      <w:r w:rsidRPr="000C52F7">
        <w:rPr>
          <w:rFonts w:cstheme="minorHAnsi"/>
          <w:sz w:val="24"/>
          <w:szCs w:val="24"/>
        </w:rPr>
        <w:t>Palmo in scamosciato sintetico con rinforzi in scamosciato sintetico</w:t>
      </w:r>
      <w:r>
        <w:rPr>
          <w:rFonts w:cstheme="minorHAnsi"/>
          <w:sz w:val="24"/>
          <w:szCs w:val="24"/>
        </w:rPr>
        <w:br/>
      </w:r>
      <w:r w:rsidR="00C81467" w:rsidRPr="00DB6577">
        <w:rPr>
          <w:rFonts w:cstheme="minorHAnsi"/>
          <w:b/>
          <w:bCs/>
          <w:sz w:val="24"/>
          <w:szCs w:val="24"/>
        </w:rPr>
        <w:t>Caratteristiche:</w:t>
      </w:r>
    </w:p>
    <w:p w14:paraId="32DD4553" w14:textId="12F7E2D0" w:rsidR="00596865" w:rsidRDefault="00596865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  <w:r w:rsidRPr="00596865">
        <w:rPr>
          <w:rFonts w:asciiTheme="minorHAnsi" w:eastAsiaTheme="minorHAnsi" w:hAnsiTheme="minorHAnsi" w:cstheme="minorHAnsi"/>
          <w:lang w:eastAsia="en-US"/>
        </w:rPr>
        <w:t xml:space="preserve">• Guanto lungo in tessuto tecnico e scamosciato sintetico, con imbottitura </w:t>
      </w:r>
    </w:p>
    <w:p w14:paraId="78103488" w14:textId="77777777" w:rsidR="00596865" w:rsidRDefault="00596865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  <w:r w:rsidRPr="00596865">
        <w:rPr>
          <w:rFonts w:asciiTheme="minorHAnsi" w:eastAsiaTheme="minorHAnsi" w:hAnsiTheme="minorHAnsi" w:cstheme="minorHAnsi"/>
          <w:lang w:eastAsia="en-US"/>
        </w:rPr>
        <w:t xml:space="preserve">• 100% Impermeabile con membrana Hipora® </w:t>
      </w:r>
    </w:p>
    <w:p w14:paraId="72233F47" w14:textId="77777777" w:rsidR="00596865" w:rsidRDefault="00596865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  <w:r w:rsidRPr="00596865">
        <w:rPr>
          <w:rFonts w:asciiTheme="minorHAnsi" w:eastAsiaTheme="minorHAnsi" w:hAnsiTheme="minorHAnsi" w:cstheme="minorHAnsi"/>
          <w:lang w:eastAsia="en-US"/>
        </w:rPr>
        <w:t xml:space="preserve">• Nocche preformate accoppiate al tessuto </w:t>
      </w:r>
    </w:p>
    <w:p w14:paraId="17A0E82E" w14:textId="77777777" w:rsidR="00596865" w:rsidRDefault="00596865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  <w:r w:rsidRPr="00596865">
        <w:rPr>
          <w:rFonts w:asciiTheme="minorHAnsi" w:eastAsiaTheme="minorHAnsi" w:hAnsiTheme="minorHAnsi" w:cstheme="minorHAnsi"/>
          <w:lang w:eastAsia="en-US"/>
        </w:rPr>
        <w:t xml:space="preserve">• Manicotto regolabile al polso </w:t>
      </w:r>
    </w:p>
    <w:p w14:paraId="73E38D3C" w14:textId="4D3F7CBB" w:rsidR="00DD6067" w:rsidRPr="003E6A06" w:rsidRDefault="00596865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  <w:r w:rsidRPr="00596865">
        <w:rPr>
          <w:rFonts w:asciiTheme="minorHAnsi" w:eastAsiaTheme="minorHAnsi" w:hAnsiTheme="minorHAnsi" w:cstheme="minorHAnsi"/>
          <w:lang w:eastAsia="en-US"/>
        </w:rPr>
        <w:t>• Regolatore al polso</w:t>
      </w:r>
    </w:p>
    <w:p w14:paraId="6E8FD6CB" w14:textId="77777777" w:rsidR="003B4233" w:rsidRPr="003E6A06" w:rsidRDefault="003B4233" w:rsidP="002B5BD0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17F112D9" w14:textId="77777777" w:rsidR="002B5BD0" w:rsidRPr="00330561" w:rsidRDefault="002B5BD0" w:rsidP="00723C4F">
      <w:pPr>
        <w:spacing w:after="0"/>
        <w:rPr>
          <w:rFonts w:cstheme="minorHAnsi"/>
          <w:sz w:val="24"/>
          <w:szCs w:val="24"/>
        </w:rPr>
      </w:pPr>
    </w:p>
    <w:sectPr w:rsidR="002B5BD0" w:rsidRPr="00330561" w:rsidSect="008644C7">
      <w:pgSz w:w="11906" w:h="16838"/>
      <w:pgMar w:top="232" w:right="232" w:bottom="232" w:left="232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C67E2"/>
    <w:multiLevelType w:val="multilevel"/>
    <w:tmpl w:val="390CD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C147C66"/>
    <w:multiLevelType w:val="multilevel"/>
    <w:tmpl w:val="B916F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7218352">
    <w:abstractNumId w:val="1"/>
  </w:num>
  <w:num w:numId="2" w16cid:durableId="2051949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057"/>
    <w:rsid w:val="00020329"/>
    <w:rsid w:val="000314DB"/>
    <w:rsid w:val="000B19E8"/>
    <w:rsid w:val="000B51DC"/>
    <w:rsid w:val="000C52F7"/>
    <w:rsid w:val="000F552F"/>
    <w:rsid w:val="00106138"/>
    <w:rsid w:val="0011755A"/>
    <w:rsid w:val="001C303F"/>
    <w:rsid w:val="001D1820"/>
    <w:rsid w:val="001E3562"/>
    <w:rsid w:val="002717FA"/>
    <w:rsid w:val="002926F2"/>
    <w:rsid w:val="002B3333"/>
    <w:rsid w:val="002B5BD0"/>
    <w:rsid w:val="00310208"/>
    <w:rsid w:val="00330561"/>
    <w:rsid w:val="003853C7"/>
    <w:rsid w:val="003B4233"/>
    <w:rsid w:val="003C0DFC"/>
    <w:rsid w:val="003D0F9A"/>
    <w:rsid w:val="003E6A06"/>
    <w:rsid w:val="00550FEC"/>
    <w:rsid w:val="005539AA"/>
    <w:rsid w:val="00596865"/>
    <w:rsid w:val="005D3498"/>
    <w:rsid w:val="0061568D"/>
    <w:rsid w:val="00651A57"/>
    <w:rsid w:val="00681057"/>
    <w:rsid w:val="006B0E21"/>
    <w:rsid w:val="006C47DD"/>
    <w:rsid w:val="00723C4F"/>
    <w:rsid w:val="00740BF2"/>
    <w:rsid w:val="00786E99"/>
    <w:rsid w:val="007B4037"/>
    <w:rsid w:val="007E7087"/>
    <w:rsid w:val="00832578"/>
    <w:rsid w:val="008644C7"/>
    <w:rsid w:val="00887464"/>
    <w:rsid w:val="008A5E1F"/>
    <w:rsid w:val="008E0598"/>
    <w:rsid w:val="00935EA8"/>
    <w:rsid w:val="009606D4"/>
    <w:rsid w:val="009609F8"/>
    <w:rsid w:val="009B6A36"/>
    <w:rsid w:val="00A01FC8"/>
    <w:rsid w:val="00A1229F"/>
    <w:rsid w:val="00A637D1"/>
    <w:rsid w:val="00B2105A"/>
    <w:rsid w:val="00B677AD"/>
    <w:rsid w:val="00BE30D2"/>
    <w:rsid w:val="00BF3EA0"/>
    <w:rsid w:val="00C23940"/>
    <w:rsid w:val="00C50A9A"/>
    <w:rsid w:val="00C67022"/>
    <w:rsid w:val="00C81467"/>
    <w:rsid w:val="00CE512F"/>
    <w:rsid w:val="00D93A4B"/>
    <w:rsid w:val="00DB6577"/>
    <w:rsid w:val="00DC568E"/>
    <w:rsid w:val="00DD6067"/>
    <w:rsid w:val="00DE1658"/>
    <w:rsid w:val="00DF3A79"/>
    <w:rsid w:val="00E16F5B"/>
    <w:rsid w:val="00E33296"/>
    <w:rsid w:val="00EF1214"/>
    <w:rsid w:val="00F02137"/>
    <w:rsid w:val="00F14AB1"/>
    <w:rsid w:val="00F60E95"/>
    <w:rsid w:val="00F62191"/>
    <w:rsid w:val="00F80389"/>
    <w:rsid w:val="00F82DD3"/>
    <w:rsid w:val="00FD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7842F"/>
  <w15:docId w15:val="{50D284D1-1577-42AF-B8D1-244E25521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5384C"/>
    <w:pPr>
      <w:spacing w:after="160" w:line="259" w:lineRule="auto"/>
    </w:p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05384C"/>
    <w:rPr>
      <w:b/>
      <w:bCs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qFormat/>
    <w:rsid w:val="0074020C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qFormat/>
    <w:rsid w:val="007402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paragraph" w:styleId="NormaleWeb">
    <w:name w:val="Normal (Web)"/>
    <w:basedOn w:val="Normale"/>
    <w:uiPriority w:val="99"/>
    <w:unhideWhenUsed/>
    <w:rsid w:val="008644C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Marcello Merighi</dc:creator>
  <dc:description/>
  <cp:lastModifiedBy>ERIKA ERIKA</cp:lastModifiedBy>
  <cp:revision>75</cp:revision>
  <dcterms:created xsi:type="dcterms:W3CDTF">2020-11-05T14:17:00Z</dcterms:created>
  <dcterms:modified xsi:type="dcterms:W3CDTF">2025-10-20T13:45:00Z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